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宋体"/>
          <w:b/>
          <w:bCs/>
          <w:kern w:val="0"/>
          <w:sz w:val="32"/>
          <w:szCs w:val="32"/>
        </w:rPr>
      </w:pPr>
      <w:r>
        <w:rPr>
          <w:rFonts w:hint="eastAsia" w:ascii="黑体" w:hAnsi="黑体" w:eastAsia="黑体" w:cs="宋体"/>
          <w:b/>
          <w:bCs/>
          <w:kern w:val="0"/>
          <w:sz w:val="32"/>
          <w:szCs w:val="32"/>
        </w:rPr>
        <w:t>附件</w:t>
      </w:r>
      <w:r>
        <w:rPr>
          <w:rFonts w:hint="eastAsia" w:ascii="黑体" w:hAnsi="黑体" w:eastAsia="黑体" w:cs="宋体"/>
          <w:b/>
          <w:bCs/>
          <w:kern w:val="0"/>
          <w:sz w:val="32"/>
          <w:szCs w:val="32"/>
          <w:lang w:eastAsia="zh-CN"/>
        </w:rPr>
        <w:t>三</w:t>
      </w:r>
      <w:r>
        <w:rPr>
          <w:rFonts w:hint="eastAsia" w:ascii="黑体" w:hAnsi="黑体" w:eastAsia="黑体" w:cs="宋体"/>
          <w:b/>
          <w:bCs/>
          <w:kern w:val="0"/>
          <w:sz w:val="32"/>
          <w:szCs w:val="32"/>
        </w:rPr>
        <w:t>：</w:t>
      </w:r>
    </w:p>
    <w:p>
      <w:pPr>
        <w:ind w:firstLine="880" w:firstLineChars="200"/>
        <w:jc w:val="both"/>
        <w:rPr>
          <w:rFonts w:ascii="黑体" w:hAnsi="黑体" w:eastAsia="黑体"/>
          <w:sz w:val="44"/>
          <w:szCs w:val="44"/>
        </w:rPr>
      </w:pPr>
      <w:r>
        <w:rPr>
          <w:rFonts w:hint="eastAsia" w:ascii="黑体" w:hAnsi="黑体" w:eastAsia="黑体"/>
          <w:sz w:val="44"/>
          <w:szCs w:val="44"/>
        </w:rPr>
        <w:t>关于专业技术人员继续教育线下培训</w:t>
      </w:r>
    </w:p>
    <w:p>
      <w:pPr>
        <w:spacing w:afterLines="100"/>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rPr>
        <w:t>疫情防控的基本要求</w:t>
      </w:r>
    </w:p>
    <w:p>
      <w:pPr>
        <w:ind w:firstLine="640" w:firstLineChars="200"/>
        <w:rPr>
          <w:rFonts w:ascii="仿宋_GB2312" w:hAnsi="仿宋" w:eastAsia="仿宋_GB2312"/>
          <w:kern w:val="0"/>
          <w:sz w:val="32"/>
          <w:szCs w:val="32"/>
        </w:rPr>
      </w:pPr>
      <w:r>
        <w:rPr>
          <w:rFonts w:hint="eastAsia" w:ascii="仿宋_GB2312" w:hAnsi="仿宋" w:eastAsia="仿宋_GB2312" w:cs="宋体"/>
          <w:kern w:val="0"/>
          <w:sz w:val="32"/>
          <w:szCs w:val="32"/>
        </w:rPr>
        <w:t>根据目前国家和本市新冠肺炎疫情防控工作相关规定，</w:t>
      </w:r>
      <w:r>
        <w:rPr>
          <w:rFonts w:hint="eastAsia" w:ascii="仿宋_GB2312" w:hAnsi="仿宋" w:eastAsia="仿宋_GB2312"/>
          <w:kern w:val="0"/>
          <w:sz w:val="32"/>
          <w:szCs w:val="32"/>
        </w:rPr>
        <w:t>结合本市专业技术人员继续教育工作实际，现将开展线下培训的有关疫情防控基本要求通知如下：</w:t>
      </w:r>
    </w:p>
    <w:p>
      <w:pPr>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一、办班计划</w:t>
      </w:r>
    </w:p>
    <w:p>
      <w:pPr>
        <w:ind w:firstLine="640" w:firstLineChars="200"/>
        <w:rPr>
          <w:rFonts w:ascii="仿宋_GB2312" w:eastAsia="仿宋_GB2312"/>
          <w:sz w:val="32"/>
          <w:szCs w:val="32"/>
        </w:rPr>
      </w:pPr>
      <w:r>
        <w:rPr>
          <w:rFonts w:hint="eastAsia" w:ascii="仿宋_GB2312" w:eastAsia="仿宋_GB2312"/>
          <w:sz w:val="32"/>
          <w:szCs w:val="32"/>
        </w:rPr>
        <w:t>各承办单位要统筹做好疫情防控和知识更新工程培训项目组织实施工作，加快办班进度，落实培训方案。同时，密切关注疫情影响，可根据实际情况调整办班计划。</w:t>
      </w:r>
    </w:p>
    <w:p>
      <w:pPr>
        <w:ind w:firstLine="640" w:firstLineChars="200"/>
        <w:rPr>
          <w:rFonts w:ascii="仿宋_GB2312" w:eastAsia="仿宋_GB2312"/>
          <w:sz w:val="32"/>
          <w:szCs w:val="32"/>
        </w:rPr>
      </w:pPr>
      <w:r>
        <w:rPr>
          <w:rFonts w:hint="eastAsia" w:ascii="仿宋_GB2312" w:eastAsia="仿宋_GB2312"/>
          <w:sz w:val="32"/>
          <w:szCs w:val="32"/>
        </w:rPr>
        <w:t>二、做好疫情防控方案</w:t>
      </w:r>
    </w:p>
    <w:p>
      <w:pPr>
        <w:ind w:firstLine="640" w:firstLineChars="200"/>
        <w:rPr>
          <w:rFonts w:ascii="仿宋_GB2312" w:eastAsia="仿宋_GB2312"/>
          <w:sz w:val="32"/>
          <w:szCs w:val="32"/>
        </w:rPr>
      </w:pPr>
      <w:r>
        <w:rPr>
          <w:rFonts w:hint="eastAsia" w:ascii="仿宋_GB2312" w:eastAsia="仿宋_GB2312"/>
          <w:sz w:val="32"/>
          <w:szCs w:val="32"/>
        </w:rPr>
        <w:t>各承办单位要落实主体疫情防控责任，谁承办、谁负责，严格执行本市疫情防控举措，制定培训项目办班期间疫情防控方案和应急预案，经承办单位主管部门确认后，报上海继续工程教育协会备案。</w:t>
      </w:r>
    </w:p>
    <w:p>
      <w:pPr>
        <w:ind w:firstLine="640" w:firstLineChars="200"/>
        <w:rPr>
          <w:rFonts w:ascii="仿宋_GB2312" w:eastAsia="仿宋_GB2312"/>
          <w:sz w:val="32"/>
          <w:szCs w:val="32"/>
        </w:rPr>
      </w:pPr>
      <w:r>
        <w:rPr>
          <w:rFonts w:hint="eastAsia" w:ascii="仿宋_GB2312" w:eastAsia="仿宋_GB2312"/>
          <w:sz w:val="32"/>
          <w:szCs w:val="32"/>
        </w:rPr>
        <w:t>三、学员招收</w:t>
      </w:r>
    </w:p>
    <w:p>
      <w:pPr>
        <w:ind w:firstLine="640" w:firstLineChars="200"/>
        <w:rPr>
          <w:rFonts w:ascii="仿宋_GB2312" w:eastAsia="仿宋_GB2312"/>
          <w:sz w:val="32"/>
          <w:szCs w:val="32"/>
        </w:rPr>
      </w:pPr>
      <w:r>
        <w:rPr>
          <w:rFonts w:hint="eastAsia" w:ascii="仿宋_GB2312" w:eastAsia="仿宋_GB2312"/>
          <w:sz w:val="32"/>
          <w:szCs w:val="32"/>
        </w:rPr>
        <w:t>承办单位面向本市招收学员，同时告知学员须签署《承诺书》（见附件）；学员须持上海“随申码”绿码和“通信大数据行程卡”参加培训；开班前14天内途径疫情中高风险地区的人员，暂缓参加线下培训。</w:t>
      </w:r>
    </w:p>
    <w:p>
      <w:pPr>
        <w:ind w:firstLine="640" w:firstLineChars="200"/>
        <w:rPr>
          <w:rFonts w:ascii="仿宋_GB2312" w:eastAsia="仿宋_GB2312"/>
          <w:sz w:val="32"/>
          <w:szCs w:val="32"/>
        </w:rPr>
      </w:pPr>
      <w:r>
        <w:rPr>
          <w:rFonts w:hint="eastAsia" w:ascii="仿宋_GB2312" w:eastAsia="仿宋_GB2312"/>
          <w:sz w:val="32"/>
          <w:szCs w:val="32"/>
        </w:rPr>
        <w:t>四、办班条件</w:t>
      </w:r>
    </w:p>
    <w:p>
      <w:pPr>
        <w:ind w:firstLine="640" w:firstLineChars="200"/>
        <w:rPr>
          <w:rFonts w:ascii="仿宋_GB2312" w:eastAsia="仿宋_GB2312"/>
          <w:sz w:val="32"/>
          <w:szCs w:val="32"/>
        </w:rPr>
      </w:pPr>
      <w:r>
        <w:rPr>
          <w:rFonts w:hint="eastAsia" w:ascii="仿宋_GB2312" w:eastAsia="仿宋_GB2312"/>
          <w:sz w:val="32"/>
          <w:szCs w:val="32"/>
        </w:rPr>
        <w:t>培训人员规模控制在50人左右；培训场所要求做到课前、课件休息、课后开窗通风；公共区域每2小时全面保洁和消毒；教室内座位每人相隔1米；培训过的教室桌椅等公用设备每天消毒。</w:t>
      </w:r>
    </w:p>
    <w:p>
      <w:pPr>
        <w:ind w:firstLine="640" w:firstLineChars="200"/>
        <w:rPr>
          <w:rFonts w:ascii="仿宋_GB2312" w:eastAsia="仿宋_GB2312"/>
          <w:sz w:val="32"/>
          <w:szCs w:val="32"/>
        </w:rPr>
      </w:pPr>
      <w:r>
        <w:rPr>
          <w:rFonts w:hint="eastAsia" w:ascii="仿宋_GB2312" w:eastAsia="仿宋_GB2312"/>
          <w:sz w:val="32"/>
          <w:szCs w:val="32"/>
        </w:rPr>
        <w:t>提供餐饮的要求实行分餐制，错峰就餐，一人一桌，提供独立包装茶歇。提供住宿的培训应安排一人一间，学员自备洗漱用品。</w:t>
      </w:r>
    </w:p>
    <w:p>
      <w:pPr>
        <w:ind w:firstLine="640" w:firstLineChars="200"/>
        <w:rPr>
          <w:rFonts w:ascii="仿宋_GB2312" w:eastAsia="仿宋_GB2312"/>
          <w:sz w:val="32"/>
          <w:szCs w:val="32"/>
        </w:rPr>
      </w:pPr>
      <w:r>
        <w:rPr>
          <w:rFonts w:hint="eastAsia" w:ascii="仿宋_GB2312" w:eastAsia="仿宋_GB2312"/>
          <w:sz w:val="32"/>
          <w:szCs w:val="32"/>
        </w:rPr>
        <w:t>承办单位应配备一定量的口罩、洗手液、体温计等防疫物资。</w:t>
      </w:r>
    </w:p>
    <w:p>
      <w:pPr>
        <w:ind w:firstLine="640" w:firstLineChars="200"/>
        <w:rPr>
          <w:rFonts w:ascii="仿宋_GB2312" w:eastAsia="仿宋_GB2312"/>
          <w:sz w:val="32"/>
          <w:szCs w:val="32"/>
        </w:rPr>
      </w:pPr>
      <w:r>
        <w:rPr>
          <w:rFonts w:hint="eastAsia" w:ascii="仿宋_GB2312" w:eastAsia="仿宋_GB2312"/>
          <w:sz w:val="32"/>
          <w:szCs w:val="32"/>
        </w:rPr>
        <w:t>五、管理要求</w:t>
      </w:r>
    </w:p>
    <w:p>
      <w:pPr>
        <w:ind w:firstLine="640" w:firstLineChars="200"/>
        <w:rPr>
          <w:rFonts w:ascii="仿宋_GB2312" w:eastAsia="仿宋_GB2312"/>
          <w:sz w:val="32"/>
          <w:szCs w:val="32"/>
        </w:rPr>
      </w:pPr>
      <w:r>
        <w:rPr>
          <w:rFonts w:hint="eastAsia" w:ascii="仿宋_GB2312" w:eastAsia="仿宋_GB2312"/>
          <w:sz w:val="32"/>
          <w:szCs w:val="32"/>
        </w:rPr>
        <w:t>承办单位应在开班前将参培人员的健康状况报上海继续工程教育学会备案。每天上下午培训前，学员须向培训工作人员出示上海“随申码”、“通信大数据行程卡”，接受体温检测。体温高于37.3度、无健康绿码或14天行程中含中高风险地区的人员，暂缓参加线下培训，建议调整参加其他项目的线上培训。</w:t>
      </w:r>
    </w:p>
    <w:p>
      <w:pPr>
        <w:ind w:firstLine="640" w:firstLineChars="200"/>
        <w:rPr>
          <w:rFonts w:ascii="仿宋_GB2312" w:eastAsia="仿宋_GB2312"/>
          <w:sz w:val="32"/>
          <w:szCs w:val="32"/>
        </w:rPr>
      </w:pPr>
      <w:r>
        <w:rPr>
          <w:rFonts w:hint="eastAsia" w:ascii="仿宋_GB2312" w:eastAsia="仿宋_GB2312"/>
          <w:sz w:val="32"/>
          <w:szCs w:val="32"/>
        </w:rPr>
        <w:t>承办单位在培训期间要加强人员管理，非参培人员不要出入培训场所。</w:t>
      </w:r>
    </w:p>
    <w:p>
      <w:pPr>
        <w:ind w:firstLine="640" w:firstLineChars="200"/>
        <w:rPr>
          <w:rFonts w:ascii="仿宋_GB2312" w:eastAsia="仿宋_GB2312"/>
          <w:sz w:val="32"/>
          <w:szCs w:val="32"/>
        </w:rPr>
      </w:pPr>
      <w:r>
        <w:rPr>
          <w:rFonts w:hint="eastAsia" w:ascii="仿宋_GB2312" w:eastAsia="仿宋_GB2312"/>
          <w:sz w:val="32"/>
          <w:szCs w:val="32"/>
        </w:rPr>
        <w:t>参培人员在培训期间，</w:t>
      </w:r>
      <w:r>
        <w:rPr>
          <w:rFonts w:ascii="仿宋_GB2312" w:eastAsia="仿宋_GB2312"/>
          <w:sz w:val="32"/>
          <w:szCs w:val="32"/>
        </w:rPr>
        <w:t>须自备口罩，进出</w:t>
      </w:r>
      <w:r>
        <w:rPr>
          <w:rFonts w:hint="eastAsia" w:ascii="仿宋_GB2312" w:eastAsia="仿宋_GB2312"/>
          <w:sz w:val="32"/>
          <w:szCs w:val="32"/>
        </w:rPr>
        <w:t>培训场所时</w:t>
      </w:r>
      <w:r>
        <w:rPr>
          <w:rFonts w:ascii="仿宋_GB2312" w:eastAsia="仿宋_GB2312"/>
          <w:sz w:val="32"/>
          <w:szCs w:val="32"/>
        </w:rPr>
        <w:t>应全程佩戴口罩。</w:t>
      </w:r>
      <w:r>
        <w:rPr>
          <w:rFonts w:hint="eastAsia" w:ascii="仿宋_GB2312" w:eastAsia="仿宋_GB2312"/>
          <w:sz w:val="32"/>
          <w:szCs w:val="32"/>
        </w:rPr>
        <w:t>在培训</w:t>
      </w:r>
      <w:r>
        <w:rPr>
          <w:rFonts w:ascii="仿宋_GB2312" w:eastAsia="仿宋_GB2312"/>
          <w:sz w:val="32"/>
          <w:szCs w:val="32"/>
        </w:rPr>
        <w:t>过程中</w:t>
      </w:r>
      <w:r>
        <w:rPr>
          <w:rFonts w:hint="eastAsia" w:ascii="仿宋_GB2312" w:eastAsia="仿宋_GB2312"/>
          <w:sz w:val="32"/>
          <w:szCs w:val="32"/>
        </w:rPr>
        <w:t>，学员</w:t>
      </w:r>
      <w:r>
        <w:rPr>
          <w:rFonts w:ascii="仿宋_GB2312" w:eastAsia="仿宋_GB2312"/>
          <w:sz w:val="32"/>
          <w:szCs w:val="32"/>
        </w:rPr>
        <w:t>自主决定是否佩戴口罩。</w:t>
      </w:r>
      <w:r>
        <w:rPr>
          <w:rFonts w:hint="eastAsia" w:ascii="仿宋_GB2312" w:eastAsia="仿宋_GB2312"/>
          <w:sz w:val="32"/>
          <w:szCs w:val="32"/>
        </w:rPr>
        <w:t>参培人员之间交流讨论时，须佩戴口罩并保持一定的安全社交距离。</w:t>
      </w:r>
    </w:p>
    <w:p>
      <w:pPr>
        <w:ind w:firstLine="640" w:firstLineChars="200"/>
        <w:rPr>
          <w:rFonts w:ascii="仿宋_GB2312" w:eastAsia="仿宋_GB2312"/>
          <w:sz w:val="32"/>
          <w:szCs w:val="32"/>
        </w:rPr>
      </w:pPr>
      <w:r>
        <w:rPr>
          <w:rFonts w:hint="eastAsia" w:ascii="仿宋_GB2312" w:eastAsia="仿宋_GB2312"/>
          <w:sz w:val="32"/>
          <w:szCs w:val="32"/>
        </w:rPr>
        <w:t>培训期间出现体温≥37.3℃、发烧、咳嗽、咽痛、呼吸困难、呕吐、腹泻等症状的学院，应将相关人员及时送医，并密切跟踪其余学员健康状况。</w:t>
      </w:r>
    </w:p>
    <w:p>
      <w:pPr>
        <w:ind w:firstLine="640" w:firstLineChars="200"/>
        <w:rPr>
          <w:rFonts w:ascii="仿宋_GB2312" w:eastAsia="仿宋_GB2312"/>
          <w:sz w:val="32"/>
          <w:szCs w:val="32"/>
        </w:rPr>
      </w:pPr>
      <w:r>
        <w:rPr>
          <w:rFonts w:hint="eastAsia" w:ascii="仿宋_GB2312" w:eastAsia="仿宋_GB2312"/>
          <w:sz w:val="32"/>
          <w:szCs w:val="32"/>
        </w:rPr>
        <w:t>以上内容将根据国家和本市疫情防控的总体部署和要求，适时调整。承办知识更新工程培训项目的单位必须严格落实上述各项基本要求。在此基础上，各单位可根据实际，进一步细化完善防控方案。</w:t>
      </w:r>
    </w:p>
    <w:p>
      <w:pPr>
        <w:widowControl/>
        <w:jc w:val="left"/>
        <w:rPr>
          <w:rFonts w:ascii="宋体" w:hAnsi="宋体" w:cs="仿宋_GB2312"/>
          <w:color w:val="000000"/>
          <w:kern w:val="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9A"/>
    <w:rsid w:val="0004370D"/>
    <w:rsid w:val="000F1D0D"/>
    <w:rsid w:val="0018203F"/>
    <w:rsid w:val="001D5C9A"/>
    <w:rsid w:val="001D6B2D"/>
    <w:rsid w:val="00385BF4"/>
    <w:rsid w:val="006B6E29"/>
    <w:rsid w:val="00744A5F"/>
    <w:rsid w:val="0087569F"/>
    <w:rsid w:val="008A7820"/>
    <w:rsid w:val="008B2628"/>
    <w:rsid w:val="00A666AD"/>
    <w:rsid w:val="00D6655B"/>
    <w:rsid w:val="00FD61FB"/>
    <w:rsid w:val="45BC3035"/>
    <w:rsid w:val="4894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268</Words>
  <Characters>1531</Characters>
  <Lines>12</Lines>
  <Paragraphs>3</Paragraphs>
  <TotalTime>2</TotalTime>
  <ScaleCrop>false</ScaleCrop>
  <LinksUpToDate>false</LinksUpToDate>
  <CharactersWithSpaces>1796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2020-08-18T07:32:00Z</dcterms:created>
  <dc:creator>NTKO</dc:creator>
  <cp:lastModifiedBy>我是明星</cp:lastModifiedBy>
  <dcterms:modified xsi:type="dcterms:W3CDTF">2020-10-14T01:41:10Z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